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Georgia" w:hAnsi="Georgia" w:eastAsia="Georgia"/>
          <w:b/>
          <w:color w:val="000000"/>
          <w:sz w:val="50"/>
        </w:rPr>
        <w:t>Part 1 Student Workbook</w:t>
      </w:r>
    </w:p>
    <w:p>
      <w:pPr>
        <w:spacing w:after="240"/>
      </w:pPr>
      <w:r>
        <w:rPr>
          <w:rFonts w:ascii="Georgia" w:hAnsi="Georgia" w:eastAsia="Georgia"/>
          <w:b w:val="0"/>
          <w:color w:val="B7313A"/>
          <w:sz w:val="32"/>
        </w:rPr>
        <w:t>My Civic Leadership Journey</w:t>
      </w:r>
    </w:p>
    <w:p>
      <w:pPr>
        <w:spacing w:after="120" w:line="278" w:lineRule="auto"/>
      </w:pPr>
      <w:r>
        <w:rPr>
          <w:rFonts w:ascii="Aptos" w:hAnsi="Aptos" w:eastAsia="Aptos"/>
          <w:b w:val="0"/>
          <w:i w:val="0"/>
          <w:color w:val="536A7D"/>
          <w:sz w:val="22"/>
        </w:rPr>
        <w:t>Use this writable workbook as you begin the journey with yourself, the people and places that shape you, and the questions you care about. You choose what to share. Your ideas can be words, sketches, short phrases, or a mix.</w:t>
      </w:r>
    </w:p>
    <w:tbl>
      <w:tblPr>
        <w:tblW w:type="auto" w:w="0"/>
        <w:jc w:val="center"/>
        <w:tblLayout w:type="fixed"/>
        <w:tblLook w:firstColumn="1" w:firstRow="1" w:lastColumn="0" w:lastRow="0" w:noHBand="0" w:noVBand="1" w:val="04A0"/>
      </w:tblPr>
      <w:tblGrid>
        <w:gridCol w:w="4896"/>
        <w:gridCol w:w="4896"/>
      </w:tblGrid>
      <w:tr>
        <w:trPr>
          <w:cantSplit/>
        </w:trPr>
        <w:tc>
          <w:tcPr>
            <w:tcW w:type="dxa" w:w="4896"/>
            <w:tcBorders>
              <w:top w:val="single" w:sz="8" w:space="0" w:color="C9D9E6"/>
              <w:left w:val="single" w:sz="8" w:space="0" w:color="C9D9E6"/>
              <w:bottom w:val="single" w:sz="8" w:space="0" w:color="C9D9E6"/>
              <w:right w:val="single" w:sz="8" w:space="0" w:color="C9D9E6"/>
            </w:tcBorders>
            <w:tcMar>
              <w:top w:w="140" w:type="dxa"/>
              <w:start w:w="150" w:type="dxa"/>
              <w:bottom w:w="140" w:type="dxa"/>
              <w:end w:w="150" w:type="dxa"/>
            </w:tcMar>
            <w:vAlign w:val="center"/>
            <w:shd w:fill="EDF5FA"/>
          </w:tcPr>
          <w:p>
            <w:pPr>
              <w:spacing w:after="80"/>
            </w:pPr>
            <w:r>
              <w:rPr>
                <w:rFonts w:ascii="Aptos" w:hAnsi="Aptos" w:eastAsia="Aptos"/>
                <w:b/>
                <w:color w:val="B7313A"/>
                <w:sz w:val="18"/>
              </w:rPr>
              <w:t>Name</w:t>
            </w:r>
          </w:p>
          <w:p>
            <w:pPr>
              <w:spacing w:after="0"/>
            </w:pPr>
            <w:r>
              <w:rPr>
                <w:rFonts w:ascii="Aptos" w:hAnsi="Aptos" w:eastAsia="Aptos"/>
                <w:b w:val="0"/>
                <w:color w:val="12365A"/>
                <w:sz w:val="22"/>
              </w:rPr>
              <w:t>________________________________</w:t>
            </w:r>
          </w:p>
        </w:tc>
        <w:tc>
          <w:tcPr>
            <w:tcW w:type="dxa" w:w="4896"/>
            <w:tcBorders>
              <w:top w:val="single" w:sz="8" w:space="0" w:color="C9D9E6"/>
              <w:left w:val="single" w:sz="8" w:space="0" w:color="C9D9E6"/>
              <w:bottom w:val="single" w:sz="8" w:space="0" w:color="C9D9E6"/>
              <w:right w:val="single" w:sz="8" w:space="0" w:color="C9D9E6"/>
            </w:tcBorders>
            <w:tcMar>
              <w:top w:w="140" w:type="dxa"/>
              <w:start w:w="150" w:type="dxa"/>
              <w:bottom w:w="140" w:type="dxa"/>
              <w:end w:w="150" w:type="dxa"/>
            </w:tcMar>
            <w:vAlign w:val="center"/>
            <w:shd w:fill="EDF5FA"/>
          </w:tcPr>
          <w:p>
            <w:pPr>
              <w:spacing w:after="80"/>
            </w:pPr>
            <w:r>
              <w:rPr>
                <w:rFonts w:ascii="Aptos" w:hAnsi="Aptos" w:eastAsia="Aptos"/>
                <w:b/>
                <w:color w:val="B7313A"/>
                <w:sz w:val="18"/>
              </w:rPr>
              <w:t>Class or team</w:t>
            </w:r>
          </w:p>
          <w:p>
            <w:pPr>
              <w:spacing w:after="0"/>
            </w:pPr>
            <w:r>
              <w:rPr>
                <w:rFonts w:ascii="Aptos" w:hAnsi="Aptos" w:eastAsia="Aptos"/>
                <w:b w:val="0"/>
                <w:color w:val="12365A"/>
                <w:sz w:val="22"/>
              </w:rPr>
              <w:t>________________________________</w:t>
            </w:r>
          </w:p>
        </w:tc>
      </w:tr>
      <w:tr>
        <w:trPr>
          <w:cantSplit/>
        </w:trPr>
        <w:tc>
          <w:tcPr>
            <w:tcW w:type="dxa" w:w="4896"/>
            <w:tcBorders>
              <w:top w:val="single" w:sz="8" w:space="0" w:color="C9D9E6"/>
              <w:left w:val="single" w:sz="8" w:space="0" w:color="C9D9E6"/>
              <w:bottom w:val="single" w:sz="8" w:space="0" w:color="C9D9E6"/>
              <w:right w:val="single" w:sz="8" w:space="0" w:color="C9D9E6"/>
            </w:tcBorders>
            <w:tcMar>
              <w:top w:w="140" w:type="dxa"/>
              <w:start w:w="150" w:type="dxa"/>
              <w:bottom w:w="140" w:type="dxa"/>
              <w:end w:w="150" w:type="dxa"/>
            </w:tcMar>
            <w:vAlign w:val="center"/>
          </w:tcPr>
          <w:p>
            <w:pPr>
              <w:spacing w:after="80"/>
            </w:pPr>
            <w:r>
              <w:rPr>
                <w:rFonts w:ascii="Aptos" w:hAnsi="Aptos" w:eastAsia="Aptos"/>
                <w:b/>
                <w:color w:val="B7313A"/>
                <w:sz w:val="18"/>
              </w:rPr>
              <w:t>Date</w:t>
            </w:r>
          </w:p>
          <w:p>
            <w:pPr>
              <w:spacing w:after="0"/>
            </w:pPr>
            <w:r>
              <w:rPr>
                <w:rFonts w:ascii="Aptos" w:hAnsi="Aptos" w:eastAsia="Aptos"/>
                <w:b w:val="0"/>
                <w:color w:val="12365A"/>
                <w:sz w:val="22"/>
              </w:rPr>
              <w:t>________________________________</w:t>
            </w:r>
          </w:p>
        </w:tc>
        <w:tc>
          <w:tcPr>
            <w:tcW w:type="dxa" w:w="4896"/>
            <w:tcBorders>
              <w:top w:val="single" w:sz="8" w:space="0" w:color="C9D9E6"/>
              <w:left w:val="single" w:sz="8" w:space="0" w:color="C9D9E6"/>
              <w:bottom w:val="single" w:sz="8" w:space="0" w:color="C9D9E6"/>
              <w:right w:val="single" w:sz="8" w:space="0" w:color="C9D9E6"/>
            </w:tcBorders>
            <w:tcMar>
              <w:top w:w="140" w:type="dxa"/>
              <w:start w:w="150" w:type="dxa"/>
              <w:bottom w:w="140" w:type="dxa"/>
              <w:end w:w="150" w:type="dxa"/>
            </w:tcMar>
            <w:vAlign w:val="center"/>
          </w:tcPr>
          <w:p>
            <w:pPr>
              <w:spacing w:after="80"/>
            </w:pPr>
            <w:r>
              <w:rPr>
                <w:rFonts w:ascii="Aptos" w:hAnsi="Aptos" w:eastAsia="Aptos"/>
                <w:b/>
                <w:color w:val="B7313A"/>
                <w:sz w:val="18"/>
              </w:rPr>
              <w:t>Teacher</w:t>
            </w:r>
          </w:p>
          <w:p>
            <w:pPr>
              <w:spacing w:after="0"/>
            </w:pPr>
            <w:r>
              <w:rPr>
                <w:rFonts w:ascii="Aptos" w:hAnsi="Aptos" w:eastAsia="Aptos"/>
                <w:b w:val="0"/>
                <w:color w:val="12365A"/>
                <w:sz w:val="22"/>
              </w:rPr>
              <w:t>________________________________</w:t>
            </w:r>
          </w:p>
        </w:tc>
      </w:tr>
    </w:tbl>
    <w:p>
      <w:pPr>
        <w:spacing w:before="200" w:after="60"/>
        <w:keepNext/>
      </w:pPr>
      <w:r>
        <w:rPr>
          <w:rFonts w:ascii="Aptos" w:hAnsi="Aptos" w:eastAsia="Aptos"/>
          <w:b/>
          <w:color w:val="B7313A"/>
          <w:sz w:val="18"/>
        </w:rPr>
        <w:t>HOW TO USE THIS WORKBOOK</w:t>
      </w:r>
    </w:p>
    <w:p>
      <w:pPr>
        <w:spacing w:after="120" w:line="278" w:lineRule="auto"/>
      </w:pPr>
      <w:r>
        <w:rPr>
          <w:rFonts w:ascii="Aptos" w:hAnsi="Aptos" w:eastAsia="Aptos"/>
          <w:b w:val="0"/>
          <w:i w:val="0"/>
          <w:color w:val="536A7D"/>
          <w:sz w:val="22"/>
        </w:rPr>
        <w:t>Type directly in the spaces, or use the print version if you would rather write by hand. Save a copy with your name before you begin. Your teacher will let you know which work, if any, belongs in the File Chute.</w:t>
      </w:r>
    </w:p>
    <w:p>
      <w:pPr>
        <w:spacing w:before="200" w:after="60"/>
        <w:keepNext/>
      </w:pPr>
      <w:r>
        <w:rPr>
          <w:rFonts w:ascii="Aptos" w:hAnsi="Aptos" w:eastAsia="Aptos"/>
          <w:b/>
          <w:color w:val="B7313A"/>
          <w:sz w:val="18"/>
        </w:rPr>
        <w:t>A NOTE ABOUT PRIVACY</w:t>
      </w:r>
    </w:p>
    <w:p>
      <w:pPr>
        <w:spacing w:after="120" w:line="278" w:lineRule="auto"/>
      </w:pPr>
      <w:r>
        <w:rPr>
          <w:rFonts w:ascii="Aptos" w:hAnsi="Aptos" w:eastAsia="Aptos"/>
          <w:b w:val="0"/>
          <w:i w:val="0"/>
          <w:color w:val="536A7D"/>
          <w:sz w:val="22"/>
        </w:rPr>
        <w:t>You never have to explain a personal story you do not want to share. You can choose a different example, write privately, draw, work with a partner, or pass on a prompt.</w:t>
      </w:r>
    </w:p>
    <w:p>
      <w:pPr>
        <w:spacing w:before="320" w:after="40"/>
        <w:keepNext/>
      </w:pPr>
      <w:r>
        <w:rPr>
          <w:rFonts w:ascii="Aptos" w:hAnsi="Aptos" w:eastAsia="Aptos"/>
          <w:b/>
          <w:color w:val="B7313A"/>
          <w:sz w:val="24"/>
        </w:rPr>
        <w:t xml:space="preserve">01  </w:t>
      </w:r>
      <w:r>
        <w:rPr>
          <w:rFonts w:ascii="Georgia" w:hAnsi="Georgia" w:eastAsia="Georgia"/>
          <w:b/>
          <w:color w:val="000000"/>
          <w:sz w:val="42"/>
        </w:rPr>
        <w:t>Me Myself and Why</w:t>
      </w:r>
    </w:p>
    <w:p>
      <w:pPr>
        <w:spacing w:after="160"/>
        <w:keepNext/>
      </w:pPr>
      <w:r>
        <w:rPr>
          <w:rFonts w:ascii="Aptos" w:hAnsi="Aptos" w:eastAsia="Aptos"/>
          <w:b/>
          <w:color w:val="12365A"/>
          <w:sz w:val="20"/>
        </w:rPr>
        <w:t xml:space="preserve">About 10 minutes  </w:t>
      </w:r>
      <w:r>
        <w:rPr>
          <w:rFonts w:ascii="Aptos" w:hAnsi="Aptos" w:eastAsia="Aptos"/>
          <w:b w:val="0"/>
          <w:color w:val="536A7D"/>
          <w:sz w:val="21"/>
        </w:rPr>
        <w:t>Notice what you carry and how you want to show up for others.</w:t>
      </w: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1</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Think back  </w:t>
            </w:r>
            <w:r>
              <w:rPr>
                <w:rFonts w:ascii="Aptos" w:hAnsi="Aptos" w:eastAsia="Aptos"/>
                <w:b w:val="0"/>
                <w:color w:val="536A7D"/>
                <w:sz w:val="21"/>
              </w:rPr>
              <w:t>Choose one toy, game, object, or thing you loved when you were younger. What made it matter to you?</w:t>
            </w:r>
          </w:p>
        </w:tc>
      </w:tr>
    </w:tbl>
    <w:p>
      <w:pPr>
        <w:spacing w:after="20"/>
      </w:pPr>
    </w:p>
    <w:p>
      <w:pPr>
        <w:spacing w:before="200" w:after="60"/>
        <w:keepNext/>
      </w:pPr>
      <w:r>
        <w:rPr>
          <w:rFonts w:ascii="Aptos" w:hAnsi="Aptos" w:eastAsia="Aptos"/>
          <w:b/>
          <w:color w:val="B7313A"/>
          <w:sz w:val="18"/>
        </w:rPr>
        <w:t>SOMETHING I LOVED WHEN I WAS YOUNGER AND WHY</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2</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Notice the clues  </w:t>
            </w:r>
            <w:r>
              <w:rPr>
                <w:rFonts w:ascii="Aptos" w:hAnsi="Aptos" w:eastAsia="Aptos"/>
                <w:b w:val="0"/>
                <w:color w:val="536A7D"/>
                <w:sz w:val="21"/>
              </w:rPr>
              <w:t>That early favorite may show something about what made you feel curious, safe, powerful, creative, connected, or joyful.</w:t>
            </w:r>
          </w:p>
        </w:tc>
      </w:tr>
    </w:tbl>
    <w:p>
      <w:pPr>
        <w:spacing w:after="20"/>
      </w:pPr>
    </w:p>
    <w:p>
      <w:pPr>
        <w:spacing w:before="200" w:after="60"/>
        <w:keepNext/>
      </w:pPr>
      <w:r>
        <w:rPr>
          <w:rFonts w:ascii="Aptos" w:hAnsi="Aptos" w:eastAsia="Aptos"/>
          <w:b/>
          <w:color w:val="B7313A"/>
          <w:sz w:val="18"/>
        </w:rPr>
        <w:t>WHAT MIGHT THIS MEMORY TELL ME ABOUT ME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3</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Three words  </w:t>
            </w:r>
            <w:r>
              <w:rPr>
                <w:rFonts w:ascii="Aptos" w:hAnsi="Aptos" w:eastAsia="Aptos"/>
                <w:b w:val="0"/>
                <w:color w:val="536A7D"/>
                <w:sz w:val="21"/>
              </w:rPr>
              <w:t>Think about how you are known. You can keep any response private.</w:t>
            </w:r>
          </w:p>
        </w:tc>
      </w:tr>
    </w:tbl>
    <w:p>
      <w:pPr>
        <w:spacing w:after="20"/>
      </w:pPr>
    </w:p>
    <w:p>
      <w:pPr>
        <w:spacing w:before="200" w:after="60"/>
        <w:keepNext/>
      </w:pPr>
      <w:r>
        <w:rPr>
          <w:rFonts w:ascii="Aptos" w:hAnsi="Aptos" w:eastAsia="Aptos"/>
          <w:b/>
          <w:color w:val="B7313A"/>
          <w:sz w:val="18"/>
        </w:rPr>
        <w:t>THREE WORDS A PERSON I ADMIRE MIGHT USE TO DESCRIBE ME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200" w:after="60"/>
        <w:keepNext/>
      </w:pPr>
      <w:r>
        <w:rPr>
          <w:rFonts w:ascii="Aptos" w:hAnsi="Aptos" w:eastAsia="Aptos"/>
          <w:b/>
          <w:color w:val="B7313A"/>
          <w:sz w:val="18"/>
        </w:rPr>
        <w:t>THREE WORDS I WANT PEOPLE TO USE TO DESCRIBE ME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4</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Choose one next move  </w:t>
            </w:r>
            <w:r>
              <w:rPr>
                <w:rFonts w:ascii="Aptos" w:hAnsi="Aptos" w:eastAsia="Aptos"/>
                <w:b w:val="0"/>
                <w:color w:val="536A7D"/>
                <w:sz w:val="21"/>
              </w:rPr>
              <w:t>Pick one word you want to practice this week. What would someone see you do if you were living that word?</w:t>
            </w:r>
          </w:p>
        </w:tc>
      </w:tr>
    </w:tbl>
    <w:p>
      <w:pPr>
        <w:spacing w:after="20"/>
      </w:pPr>
    </w:p>
    <w:p>
      <w:pPr>
        <w:spacing w:before="200" w:after="60"/>
        <w:keepNext/>
      </w:pPr>
      <w:r>
        <w:rPr>
          <w:rFonts w:ascii="Aptos" w:hAnsi="Aptos" w:eastAsia="Aptos"/>
          <w:b/>
          <w:color w:val="B7313A"/>
          <w:sz w:val="18"/>
        </w:rPr>
        <w:t>THIS WEEK I WANT TO PRACTICE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pageBreakBefore/>
        <w:spacing w:before="320" w:after="40"/>
        <w:keepNext/>
      </w:pPr>
      <w:r>
        <w:rPr>
          <w:rFonts w:ascii="Aptos" w:hAnsi="Aptos" w:eastAsia="Aptos"/>
          <w:b/>
          <w:color w:val="B7313A"/>
          <w:sz w:val="24"/>
        </w:rPr>
        <w:t xml:space="preserve">02  </w:t>
      </w:r>
      <w:r>
        <w:rPr>
          <w:rFonts w:ascii="Georgia" w:hAnsi="Georgia" w:eastAsia="Georgia"/>
          <w:b/>
          <w:color w:val="000000"/>
          <w:sz w:val="42"/>
        </w:rPr>
        <w:t>Who Are My People</w:t>
      </w:r>
    </w:p>
    <w:p>
      <w:pPr>
        <w:spacing w:after="160"/>
        <w:keepNext/>
      </w:pPr>
      <w:r>
        <w:rPr>
          <w:rFonts w:ascii="Aptos" w:hAnsi="Aptos" w:eastAsia="Aptos"/>
          <w:b/>
          <w:color w:val="12365A"/>
          <w:sz w:val="20"/>
        </w:rPr>
        <w:t xml:space="preserve">About 20 to 25 minutes  </w:t>
      </w:r>
      <w:r>
        <w:rPr>
          <w:rFonts w:ascii="Aptos" w:hAnsi="Aptos" w:eastAsia="Aptos"/>
          <w:b w:val="0"/>
          <w:color w:val="536A7D"/>
          <w:sz w:val="21"/>
        </w:rPr>
        <w:t>Notice the people places and ordinary details that have shaped you.</w:t>
      </w: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1</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Gather details  </w:t>
            </w:r>
            <w:r>
              <w:rPr>
                <w:rFonts w:ascii="Aptos" w:hAnsi="Aptos" w:eastAsia="Aptos"/>
                <w:b w:val="0"/>
                <w:color w:val="536A7D"/>
                <w:sz w:val="21"/>
              </w:rPr>
              <w:t>Words and fragments are enough. You may choose people, places, sounds, foods, sayings, objects, groups, memories, or hopes.</w:t>
            </w:r>
          </w:p>
        </w:tc>
      </w:tr>
    </w:tbl>
    <w:p>
      <w:pPr>
        <w:spacing w:after="20"/>
      </w:pPr>
    </w:p>
    <w:p>
      <w:pPr>
        <w:spacing w:before="200" w:after="60"/>
        <w:keepNext/>
      </w:pPr>
      <w:r>
        <w:rPr>
          <w:rFonts w:ascii="Aptos" w:hAnsi="Aptos" w:eastAsia="Aptos"/>
          <w:b/>
          <w:color w:val="B7313A"/>
          <w:sz w:val="18"/>
        </w:rPr>
        <w:t>PEOPLE OR GROUPS I CARRY WITH ME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200" w:after="60"/>
        <w:keepNext/>
      </w:pPr>
      <w:r>
        <w:rPr>
          <w:rFonts w:ascii="Aptos" w:hAnsi="Aptos" w:eastAsia="Aptos"/>
          <w:b/>
          <w:color w:val="B7313A"/>
          <w:sz w:val="18"/>
        </w:rPr>
        <w:t>PLACES SOUNDS FOODS SAYINGS OR OBJECTS THAT FEEL LIKE HOME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200" w:after="60"/>
        <w:keepNext/>
      </w:pPr>
      <w:r>
        <w:rPr>
          <w:rFonts w:ascii="Aptos" w:hAnsi="Aptos" w:eastAsia="Aptos"/>
          <w:b/>
          <w:color w:val="B7313A"/>
          <w:sz w:val="18"/>
        </w:rPr>
        <w:t>A STORY BELIEF OR HOPE I CARRY WITH ME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2</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Create your piece  </w:t>
            </w:r>
            <w:r>
              <w:rPr>
                <w:rFonts w:ascii="Aptos" w:hAnsi="Aptos" w:eastAsia="Aptos"/>
                <w:b w:val="0"/>
                <w:color w:val="536A7D"/>
                <w:sz w:val="21"/>
              </w:rPr>
              <w:t>Use words, a poem, a song, a rap, or a drawing. You can begin with “I am from…,” “I am from the sound of…,” or “I carry… with me wherever I go.”</w:t>
            </w:r>
          </w:p>
        </w:tc>
      </w:tr>
    </w:tbl>
    <w:p>
      <w:pPr>
        <w:spacing w:after="20"/>
      </w:pPr>
    </w:p>
    <w:p>
      <w:pPr>
        <w:spacing w:before="200" w:after="60"/>
        <w:keepNext/>
      </w:pPr>
      <w:r>
        <w:rPr>
          <w:rFonts w:ascii="Aptos" w:hAnsi="Aptos" w:eastAsia="Aptos"/>
          <w:b/>
          <w:color w:val="B7313A"/>
          <w:sz w:val="18"/>
        </w:rPr>
        <w:t>MY PIECE</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3</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Share by choice  </w:t>
            </w:r>
            <w:r>
              <w:rPr>
                <w:rFonts w:ascii="Aptos" w:hAnsi="Aptos" w:eastAsia="Aptos"/>
                <w:b w:val="0"/>
                <w:color w:val="536A7D"/>
                <w:sz w:val="21"/>
              </w:rPr>
              <w:t>You may share a line, describe one detail, trade with a partner, or keep your work private. If you want to remember something, add it to the bottom of your piece.</w:t>
            </w:r>
          </w:p>
        </w:tc>
      </w:tr>
    </w:tbl>
    <w:p>
      <w:pPr>
        <w:spacing w:after="20"/>
      </w:pPr>
    </w:p>
    <w:p>
      <w:pPr>
        <w:pageBreakBefore/>
        <w:spacing w:before="320" w:after="40"/>
        <w:keepNext/>
      </w:pPr>
      <w:r>
        <w:rPr>
          <w:rFonts w:ascii="Aptos" w:hAnsi="Aptos" w:eastAsia="Aptos"/>
          <w:b/>
          <w:color w:val="B7313A"/>
          <w:sz w:val="24"/>
        </w:rPr>
        <w:t xml:space="preserve">03  </w:t>
      </w:r>
      <w:r>
        <w:rPr>
          <w:rFonts w:ascii="Georgia" w:hAnsi="Georgia" w:eastAsia="Georgia"/>
          <w:b/>
          <w:color w:val="000000"/>
          <w:sz w:val="42"/>
        </w:rPr>
        <w:t>My Place My Purpose</w:t>
      </w:r>
    </w:p>
    <w:p>
      <w:pPr>
        <w:spacing w:after="160"/>
        <w:keepNext/>
      </w:pPr>
      <w:r>
        <w:rPr>
          <w:rFonts w:ascii="Aptos" w:hAnsi="Aptos" w:eastAsia="Aptos"/>
          <w:b/>
          <w:color w:val="12365A"/>
          <w:sz w:val="20"/>
        </w:rPr>
        <w:t xml:space="preserve">About 25 to 30 minutes  </w:t>
      </w:r>
      <w:r>
        <w:rPr>
          <w:rFonts w:ascii="Aptos" w:hAnsi="Aptos" w:eastAsia="Aptos"/>
          <w:b w:val="0"/>
          <w:color w:val="536A7D"/>
          <w:sz w:val="21"/>
        </w:rPr>
        <w:t>Connect belonging to a question you may want to investigate.</w:t>
      </w: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1</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Name places of belonging  </w:t>
            </w:r>
            <w:r>
              <w:rPr>
                <w:rFonts w:ascii="Aptos" w:hAnsi="Aptos" w:eastAsia="Aptos"/>
                <w:b w:val="0"/>
                <w:color w:val="536A7D"/>
                <w:sz w:val="21"/>
              </w:rPr>
              <w:t>List or sketch three places where you feel some sense of belonging. They might be a school, team, neighborhood, home, club, online community, faith community, or another place that matters to you.</w:t>
            </w:r>
          </w:p>
        </w:tc>
      </w:tr>
    </w:tbl>
    <w:p>
      <w:pPr>
        <w:spacing w:after="20"/>
      </w:pPr>
    </w:p>
    <w:p>
      <w:pPr>
        <w:spacing w:before="200" w:after="60"/>
        <w:keepNext/>
      </w:pPr>
      <w:r>
        <w:rPr>
          <w:rFonts w:ascii="Aptos" w:hAnsi="Aptos" w:eastAsia="Aptos"/>
          <w:b/>
          <w:color w:val="B7313A"/>
          <w:sz w:val="18"/>
        </w:rPr>
        <w:t>THREE PLACES WHERE I FEEL I BELONG</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2</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Look closely  </w:t>
            </w:r>
            <w:r>
              <w:rPr>
                <w:rFonts w:ascii="Aptos" w:hAnsi="Aptos" w:eastAsia="Aptos"/>
                <w:b w:val="0"/>
                <w:color w:val="536A7D"/>
                <w:sz w:val="21"/>
              </w:rPr>
              <w:t>Circle one place. Finish the sentence. Then notice what makes joining, participating, being heard, or feeling safe easier or harder for people there.</w:t>
            </w:r>
          </w:p>
        </w:tc>
      </w:tr>
    </w:tbl>
    <w:p>
      <w:pPr>
        <w:spacing w:after="20"/>
      </w:pPr>
    </w:p>
    <w:p>
      <w:pPr>
        <w:spacing w:before="200" w:after="60"/>
        <w:keepNext/>
      </w:pPr>
      <w:r>
        <w:rPr>
          <w:rFonts w:ascii="Aptos" w:hAnsi="Aptos" w:eastAsia="Aptos"/>
          <w:b/>
          <w:color w:val="B7313A"/>
          <w:sz w:val="18"/>
        </w:rPr>
        <w:t>I FEEL LIKE I BELONG HERE WHEN</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200" w:after="60"/>
        <w:keepNext/>
      </w:pPr>
      <w:r>
        <w:rPr>
          <w:rFonts w:ascii="Aptos" w:hAnsi="Aptos" w:eastAsia="Aptos"/>
          <w:b/>
          <w:color w:val="B7313A"/>
          <w:sz w:val="18"/>
        </w:rPr>
        <w:t>SOMETHING I NOTICE ABOUT BELONGING PARTICIPATION OR BEING HEARD</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tbl>
      <w:tblPr>
        <w:tblW w:type="auto" w:w="0"/>
        <w:jc w:val="center"/>
        <w:tblLayout w:type="fixed"/>
        <w:tblLook w:firstColumn="1" w:firstRow="1" w:lastColumn="0" w:lastRow="0" w:noHBand="0" w:noVBand="1" w:val="04A0"/>
      </w:tblPr>
      <w:tblGrid>
        <w:gridCol w:w="893"/>
        <w:gridCol w:w="8755"/>
      </w:tblGrid>
      <w:tr>
        <w:trPr>
          <w:cantSplit/>
        </w:trPr>
        <w:tc>
          <w:tcPr>
            <w:tcW w:type="dxa" w:w="893"/>
            <w:shd w:fill="12365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jc w:val="center"/>
            </w:pPr>
            <w:r>
              <w:rPr>
                <w:rFonts w:ascii="Georgia" w:hAnsi="Georgia" w:eastAsia="Georgia"/>
                <w:b/>
                <w:color w:val="FFFFFF"/>
                <w:sz w:val="30"/>
              </w:rPr>
              <w:t>3</w:t>
            </w:r>
          </w:p>
        </w:tc>
        <w:tc>
          <w:tcPr>
            <w:tcW w:type="dxa" w:w="8755"/>
            <w:shd w:fill="EDF5FA"/>
            <w:tcBorders>
              <w:top w:val="single" w:sz="8" w:space="0" w:color="C9D9E6"/>
              <w:left w:val="single" w:sz="8" w:space="0" w:color="C9D9E6"/>
              <w:bottom w:val="single" w:sz="8" w:space="0" w:color="C9D9E6"/>
              <w:right w:val="single" w:sz="8" w:space="0" w:color="C9D9E6"/>
            </w:tcBorders>
            <w:tcMar>
              <w:top w:w="100" w:type="dxa"/>
              <w:start w:w="120" w:type="dxa"/>
              <w:bottom w:w="100" w:type="dxa"/>
              <w:end w:w="120" w:type="dxa"/>
            </w:tcMar>
            <w:vAlign w:val="center"/>
          </w:tcPr>
          <w:p>
            <w:pPr>
              <w:spacing w:after="40"/>
            </w:pPr>
            <w:r>
              <w:rPr>
                <w:rFonts w:ascii="Aptos" w:hAnsi="Aptos" w:eastAsia="Aptos"/>
                <w:b/>
                <w:color w:val="12365A"/>
                <w:sz w:val="22"/>
              </w:rPr>
              <w:t xml:space="preserve">Find a question  </w:t>
            </w:r>
            <w:r>
              <w:rPr>
                <w:rFonts w:ascii="Aptos" w:hAnsi="Aptos" w:eastAsia="Aptos"/>
                <w:b w:val="0"/>
                <w:color w:val="536A7D"/>
                <w:sz w:val="21"/>
              </w:rPr>
              <w:t>Choose something that bothers, interests, or makes you think, “Someone should do something about that.” You do not need a solution yet.</w:t>
            </w:r>
          </w:p>
        </w:tc>
      </w:tr>
    </w:tbl>
    <w:p>
      <w:pPr>
        <w:spacing w:after="20"/>
      </w:pPr>
    </w:p>
    <w:p>
      <w:pPr>
        <w:spacing w:before="200" w:after="60"/>
        <w:keepNext/>
      </w:pPr>
      <w:r>
        <w:rPr>
          <w:rFonts w:ascii="Aptos" w:hAnsi="Aptos" w:eastAsia="Aptos"/>
          <w:b/>
          <w:color w:val="B7313A"/>
          <w:sz w:val="18"/>
        </w:rPr>
        <w:t>SOMETHING I CARE ABOUT</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200" w:after="60"/>
        <w:keepNext/>
      </w:pPr>
      <w:r>
        <w:rPr>
          <w:rFonts w:ascii="Aptos" w:hAnsi="Aptos" w:eastAsia="Aptos"/>
          <w:b/>
          <w:color w:val="B7313A"/>
          <w:sz w:val="18"/>
        </w:rPr>
        <w:t>A QUESTION I WANT TO UNDERSTAND BETTER</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320" w:after="40"/>
        <w:keepNext/>
      </w:pPr>
      <w:r>
        <w:rPr>
          <w:rFonts w:ascii="Aptos" w:hAnsi="Aptos" w:eastAsia="Aptos"/>
          <w:b/>
          <w:color w:val="B7313A"/>
          <w:sz w:val="24"/>
        </w:rPr>
        <w:t xml:space="preserve">04  </w:t>
      </w:r>
      <w:r>
        <w:rPr>
          <w:rFonts w:ascii="Georgia" w:hAnsi="Georgia" w:eastAsia="Georgia"/>
          <w:b/>
          <w:color w:val="000000"/>
          <w:sz w:val="42"/>
        </w:rPr>
        <w:t>Welcome to My Civic Leadership Journey</w:t>
      </w:r>
    </w:p>
    <w:p>
      <w:pPr>
        <w:spacing w:after="160"/>
        <w:keepNext/>
      </w:pPr>
      <w:r>
        <w:rPr>
          <w:rFonts w:ascii="Aptos" w:hAnsi="Aptos" w:eastAsia="Aptos"/>
          <w:b/>
          <w:color w:val="12365A"/>
          <w:sz w:val="20"/>
        </w:rPr>
        <w:t xml:space="preserve">About 45 to 50 minutes  </w:t>
      </w:r>
      <w:r>
        <w:rPr>
          <w:rFonts w:ascii="Aptos" w:hAnsi="Aptos" w:eastAsia="Aptos"/>
          <w:b w:val="0"/>
          <w:color w:val="536A7D"/>
          <w:sz w:val="21"/>
        </w:rPr>
        <w:t>Connect your own life to the four OAV core principles.</w:t>
      </w:r>
    </w:p>
    <w:p>
      <w:pPr>
        <w:spacing w:after="120" w:line="278" w:lineRule="auto"/>
      </w:pPr>
      <w:r>
        <w:rPr>
          <w:rFonts w:ascii="Aptos" w:hAnsi="Aptos" w:eastAsia="Aptos"/>
          <w:b w:val="0"/>
          <w:i w:val="0"/>
          <w:color w:val="536A7D"/>
          <w:sz w:val="22"/>
        </w:rPr>
        <w:t>Civic learning is about how we live together. It helps us understand ourselves, our relationships, our communities, and the ways we can contribute to the common good.</w:t>
      </w:r>
    </w:p>
    <w:tbl>
      <w:tblPr>
        <w:tblW w:type="auto" w:w="0"/>
        <w:jc w:val="center"/>
        <w:tblLayout w:type="fixed"/>
        <w:tblLook w:firstColumn="1" w:firstRow="1" w:lastColumn="0" w:lastRow="0" w:noHBand="0" w:noVBand="1" w:val="04A0"/>
      </w:tblPr>
      <w:tblGrid>
        <w:gridCol w:w="9792"/>
      </w:tblGrid>
      <w:tr>
        <w:trPr>
          <w:cantSplit/>
        </w:trPr>
        <w:tc>
          <w:tcPr>
            <w:tcW w:type="dxa" w:w="9792"/>
            <w:shd w:fill="EDF5FA"/>
            <w:tcBorders>
              <w:top w:val="single" w:sz="8" w:space="0" w:color="C9D9E6"/>
              <w:left w:val="single" w:sz="8" w:space="0" w:color="C9D9E6"/>
              <w:bottom w:val="single" w:sz="8" w:space="0" w:color="C9D9E6"/>
              <w:right w:val="single" w:sz="8" w:space="0" w:color="C9D9E6"/>
            </w:tcBorders>
            <w:tcMar>
              <w:top w:w="100" w:type="dxa"/>
              <w:start w:w="135" w:type="dxa"/>
              <w:bottom w:w="100" w:type="dxa"/>
              <w:end w:w="135" w:type="dxa"/>
            </w:tcMar>
          </w:tcPr>
          <w:p>
            <w:pPr>
              <w:spacing w:after="40"/>
            </w:pPr>
            <w:r>
              <w:rPr>
                <w:rFonts w:ascii="Aptos" w:hAnsi="Aptos" w:eastAsia="Aptos"/>
                <w:b/>
                <w:color w:val="B7313A"/>
                <w:sz w:val="17"/>
              </w:rPr>
              <w:t xml:space="preserve">CORE PRINCIPLE 1  </w:t>
            </w:r>
            <w:r>
              <w:rPr>
                <w:rFonts w:ascii="Aptos" w:hAnsi="Aptos" w:eastAsia="Aptos"/>
                <w:b/>
                <w:color w:val="12365A"/>
                <w:sz w:val="21"/>
              </w:rPr>
              <w:t>Citizenship is a way of life not a singular event.</w:t>
            </w:r>
          </w:p>
          <w:p>
            <w:pPr>
              <w:spacing w:after="0"/>
            </w:pPr>
            <w:r>
              <w:rPr>
                <w:rFonts w:ascii="Aptos" w:hAnsi="Aptos" w:eastAsia="Aptos"/>
                <w:b w:val="0"/>
                <w:color w:val="536A7D"/>
                <w:sz w:val="20"/>
              </w:rPr>
              <w:t>Citizenship happens every day.</w:t>
            </w:r>
          </w:p>
        </w:tc>
      </w:tr>
    </w:tbl>
    <w:p>
      <w:pPr>
        <w:spacing w:after="0"/>
      </w:pPr>
    </w:p>
    <w:tbl>
      <w:tblPr>
        <w:tblW w:type="auto" w:w="0"/>
        <w:jc w:val="center"/>
        <w:tblLayout w:type="fixed"/>
        <w:tblLook w:firstColumn="1" w:firstRow="1" w:lastColumn="0" w:lastRow="0" w:noHBand="0" w:noVBand="1" w:val="04A0"/>
      </w:tblPr>
      <w:tblGrid>
        <w:gridCol w:w="9792"/>
      </w:tblGrid>
      <w:tr>
        <w:trPr>
          <w:cantSplit/>
        </w:trPr>
        <w:tc>
          <w:tcPr>
            <w:tcW w:type="dxa" w:w="9792"/>
            <w:shd w:fill="EDF5FA"/>
            <w:tcBorders>
              <w:top w:val="single" w:sz="8" w:space="0" w:color="C9D9E6"/>
              <w:left w:val="single" w:sz="8" w:space="0" w:color="C9D9E6"/>
              <w:bottom w:val="single" w:sz="8" w:space="0" w:color="C9D9E6"/>
              <w:right w:val="single" w:sz="8" w:space="0" w:color="C9D9E6"/>
            </w:tcBorders>
            <w:tcMar>
              <w:top w:w="100" w:type="dxa"/>
              <w:start w:w="135" w:type="dxa"/>
              <w:bottom w:w="100" w:type="dxa"/>
              <w:end w:w="135" w:type="dxa"/>
            </w:tcMar>
          </w:tcPr>
          <w:p>
            <w:pPr>
              <w:spacing w:after="40"/>
            </w:pPr>
            <w:r>
              <w:rPr>
                <w:rFonts w:ascii="Aptos" w:hAnsi="Aptos" w:eastAsia="Aptos"/>
                <w:b/>
                <w:color w:val="B7313A"/>
                <w:sz w:val="17"/>
              </w:rPr>
              <w:t xml:space="preserve">CORE PRINCIPLE 2  </w:t>
            </w:r>
            <w:r>
              <w:rPr>
                <w:rFonts w:ascii="Aptos" w:hAnsi="Aptos" w:eastAsia="Aptos"/>
                <w:b/>
                <w:color w:val="12365A"/>
                <w:sz w:val="21"/>
              </w:rPr>
              <w:t>With our rights and freedoms come responsibilities.</w:t>
            </w:r>
          </w:p>
          <w:p>
            <w:pPr>
              <w:spacing w:after="0"/>
            </w:pPr>
            <w:r>
              <w:rPr>
                <w:rFonts w:ascii="Aptos" w:hAnsi="Aptos" w:eastAsia="Aptos"/>
                <w:b w:val="0"/>
                <w:color w:val="536A7D"/>
                <w:sz w:val="20"/>
              </w:rPr>
              <w:t>Our freedoms matter, and so do our duties to others.</w:t>
            </w:r>
          </w:p>
        </w:tc>
      </w:tr>
    </w:tbl>
    <w:p>
      <w:pPr>
        <w:spacing w:after="0"/>
      </w:pPr>
    </w:p>
    <w:tbl>
      <w:tblPr>
        <w:tblW w:type="auto" w:w="0"/>
        <w:jc w:val="center"/>
        <w:tblLayout w:type="fixed"/>
        <w:tblLook w:firstColumn="1" w:firstRow="1" w:lastColumn="0" w:lastRow="0" w:noHBand="0" w:noVBand="1" w:val="04A0"/>
      </w:tblPr>
      <w:tblGrid>
        <w:gridCol w:w="9792"/>
      </w:tblGrid>
      <w:tr>
        <w:trPr>
          <w:cantSplit/>
        </w:trPr>
        <w:tc>
          <w:tcPr>
            <w:tcW w:type="dxa" w:w="9792"/>
            <w:shd w:fill="EDF5FA"/>
            <w:tcBorders>
              <w:top w:val="single" w:sz="8" w:space="0" w:color="C9D9E6"/>
              <w:left w:val="single" w:sz="8" w:space="0" w:color="C9D9E6"/>
              <w:bottom w:val="single" w:sz="8" w:space="0" w:color="C9D9E6"/>
              <w:right w:val="single" w:sz="8" w:space="0" w:color="C9D9E6"/>
            </w:tcBorders>
            <w:tcMar>
              <w:top w:w="100" w:type="dxa"/>
              <w:start w:w="135" w:type="dxa"/>
              <w:bottom w:w="100" w:type="dxa"/>
              <w:end w:w="135" w:type="dxa"/>
            </w:tcMar>
          </w:tcPr>
          <w:p>
            <w:pPr>
              <w:spacing w:after="40"/>
            </w:pPr>
            <w:r>
              <w:rPr>
                <w:rFonts w:ascii="Aptos" w:hAnsi="Aptos" w:eastAsia="Aptos"/>
                <w:b/>
                <w:color w:val="B7313A"/>
                <w:sz w:val="17"/>
              </w:rPr>
              <w:t xml:space="preserve">CORE PRINCIPLE 3  </w:t>
            </w:r>
            <w:r>
              <w:rPr>
                <w:rFonts w:ascii="Aptos" w:hAnsi="Aptos" w:eastAsia="Aptos"/>
                <w:b/>
                <w:color w:val="12365A"/>
                <w:sz w:val="21"/>
              </w:rPr>
              <w:t>The success of the individual and community are interdependent.</w:t>
            </w:r>
          </w:p>
          <w:p>
            <w:pPr>
              <w:spacing w:after="0"/>
            </w:pPr>
            <w:r>
              <w:rPr>
                <w:rFonts w:ascii="Aptos" w:hAnsi="Aptos" w:eastAsia="Aptos"/>
                <w:b w:val="0"/>
                <w:color w:val="536A7D"/>
                <w:sz w:val="20"/>
              </w:rPr>
              <w:t>People do better when their community does better.</w:t>
            </w:r>
          </w:p>
        </w:tc>
      </w:tr>
    </w:tbl>
    <w:p>
      <w:pPr>
        <w:spacing w:after="0"/>
      </w:pPr>
    </w:p>
    <w:tbl>
      <w:tblPr>
        <w:tblW w:type="auto" w:w="0"/>
        <w:jc w:val="center"/>
        <w:tblLayout w:type="fixed"/>
        <w:tblLook w:firstColumn="1" w:firstRow="1" w:lastColumn="0" w:lastRow="0" w:noHBand="0" w:noVBand="1" w:val="04A0"/>
      </w:tblPr>
      <w:tblGrid>
        <w:gridCol w:w="9792"/>
      </w:tblGrid>
      <w:tr>
        <w:trPr>
          <w:cantSplit/>
        </w:trPr>
        <w:tc>
          <w:tcPr>
            <w:tcW w:type="dxa" w:w="9792"/>
            <w:shd w:fill="EDF5FA"/>
            <w:tcBorders>
              <w:top w:val="single" w:sz="8" w:space="0" w:color="C9D9E6"/>
              <w:left w:val="single" w:sz="8" w:space="0" w:color="C9D9E6"/>
              <w:bottom w:val="single" w:sz="8" w:space="0" w:color="C9D9E6"/>
              <w:right w:val="single" w:sz="8" w:space="0" w:color="C9D9E6"/>
            </w:tcBorders>
            <w:tcMar>
              <w:top w:w="100" w:type="dxa"/>
              <w:start w:w="135" w:type="dxa"/>
              <w:bottom w:w="100" w:type="dxa"/>
              <w:end w:w="135" w:type="dxa"/>
            </w:tcMar>
          </w:tcPr>
          <w:p>
            <w:pPr>
              <w:spacing w:after="40"/>
            </w:pPr>
            <w:r>
              <w:rPr>
                <w:rFonts w:ascii="Aptos" w:hAnsi="Aptos" w:eastAsia="Aptos"/>
                <w:b/>
                <w:color w:val="B7313A"/>
                <w:sz w:val="17"/>
              </w:rPr>
              <w:t xml:space="preserve">CORE PRINCIPLE 4  </w:t>
            </w:r>
            <w:r>
              <w:rPr>
                <w:rFonts w:ascii="Aptos" w:hAnsi="Aptos" w:eastAsia="Aptos"/>
                <w:b/>
                <w:color w:val="12365A"/>
                <w:sz w:val="21"/>
              </w:rPr>
              <w:t>The informed participation of the people shapes and sustains our democracy.</w:t>
            </w:r>
          </w:p>
          <w:p>
            <w:pPr>
              <w:spacing w:after="0"/>
            </w:pPr>
            <w:r>
              <w:rPr>
                <w:rFonts w:ascii="Aptos" w:hAnsi="Aptos" w:eastAsia="Aptos"/>
                <w:b w:val="0"/>
                <w:color w:val="536A7D"/>
                <w:sz w:val="20"/>
              </w:rPr>
              <w:t>Democracy works best when people learn, think, and participate.</w:t>
            </w:r>
          </w:p>
        </w:tc>
      </w:tr>
    </w:tbl>
    <w:p>
      <w:pPr>
        <w:spacing w:after="0"/>
      </w:pPr>
    </w:p>
    <w:p>
      <w:pPr>
        <w:spacing w:before="200" w:after="60"/>
        <w:keepNext/>
      </w:pPr>
      <w:r>
        <w:rPr>
          <w:rFonts w:ascii="Aptos" w:hAnsi="Aptos" w:eastAsia="Aptos"/>
          <w:b/>
          <w:color w:val="B7313A"/>
          <w:sz w:val="18"/>
        </w:rPr>
        <w:t>WHICH PRINCIPLE CONNECTS MOST WITH SOMETHING IN MY LIFE AND WHY</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200" w:after="60"/>
        <w:keepNext/>
      </w:pPr>
      <w:r>
        <w:rPr>
          <w:rFonts w:ascii="Aptos" w:hAnsi="Aptos" w:eastAsia="Aptos"/>
          <w:b/>
          <w:color w:val="B7313A"/>
          <w:sz w:val="18"/>
        </w:rPr>
        <w:t>ONE WAY I CAN PARTICIPATE CONTRIBUTE OR LEAD THIS WEEK</w:t>
      </w:r>
    </w:p>
    <w:tbl>
      <w:tblPr>
        <w:tblW w:type="auto" w:w="0"/>
        <w:jc w:val="center"/>
        <w:tblLayout w:type="fixed"/>
        <w:tblLook w:firstColumn="1" w:firstRow="1" w:lastColumn="0" w:lastRow="0" w:noHBand="0" w:noVBand="1" w:val="04A0"/>
      </w:tblPr>
      <w:tblGrid>
        <w:gridCol w:w="9792"/>
      </w:tblGrid>
      <w:tr>
        <w:trPr>
          <w:cantSplit/>
        </w:trPr>
        <w:tc>
          <w:tcPr>
            <w:tcW w:type="dxa" w:w="9648"/>
            <w:shd w:fill="FFFFFF"/>
            <w:tcBorders>
              <w:top w:val="single" w:sz="8" w:space="0" w:color="C9D9E6"/>
              <w:left w:val="single" w:sz="8" w:space="0" w:color="C9D9E6"/>
              <w:bottom w:val="single" w:sz="8" w:space="0" w:color="C9D9E6"/>
              <w:right w:val="single" w:sz="8" w:space="0" w:color="C9D9E6"/>
            </w:tcBorders>
            <w:tcMar>
              <w:top w:w="120" w:type="dxa"/>
              <w:start w:w="140" w:type="dxa"/>
              <w:bottom w:w="120" w:type="dxa"/>
              <w:end w:w="140" w:type="dxa"/>
            </w:tcMar>
            <w:vAlign w:val="top"/>
          </w:tcPr>
          <w:p>
            <w:pPr>
              <w:spacing w:after="0"/>
            </w:pP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r>
              <w:br/>
            </w:r>
            <w:r>
              <w:rPr>
                <w:rFonts w:ascii="Aptos" w:hAnsi="Aptos" w:eastAsia="Aptos"/>
                <w:b w:val="0"/>
                <w:color w:val="A4B2BE"/>
                <w:sz w:val="20"/>
              </w:rPr>
              <w:t xml:space="preserve"> ________________________________________________________________________________</w:t>
            </w:r>
          </w:p>
        </w:tc>
      </w:tr>
    </w:tbl>
    <w:p>
      <w:pPr>
        <w:spacing w:after="20"/>
      </w:pPr>
    </w:p>
    <w:p>
      <w:pPr>
        <w:spacing w:before="200" w:after="60"/>
        <w:keepNext/>
      </w:pPr>
      <w:r>
        <w:rPr>
          <w:rFonts w:ascii="Aptos" w:hAnsi="Aptos" w:eastAsia="Aptos"/>
          <w:b/>
          <w:color w:val="B7313A"/>
          <w:sz w:val="18"/>
        </w:rPr>
        <w:t>SAVE OR SHARE</w:t>
      </w:r>
    </w:p>
    <w:p>
      <w:pPr>
        <w:spacing w:after="120" w:line="278" w:lineRule="auto"/>
      </w:pPr>
      <w:r>
        <w:rPr>
          <w:rFonts w:ascii="Aptos" w:hAnsi="Aptos" w:eastAsia="Aptos"/>
          <w:b w:val="0"/>
          <w:i w:val="0"/>
          <w:color w:val="536A7D"/>
          <w:sz w:val="22"/>
        </w:rPr>
        <w:t>Save this file with your name. Your teacher will tell you whether to keep it, share part of it, or send an artifact to the File Chute.</w:t>
      </w:r>
    </w:p>
    <w:sectPr w:rsidR="00FC693F" w:rsidRPr="0006063C" w:rsidSect="00034616">
      <w:headerReference w:type="default" r:id="rId9"/>
      <w:footerReference w:type="default" r:id="rId10"/>
      <w:pgSz w:w="12240" w:h="15840"/>
      <w:pgMar w:top="936" w:right="1224" w:bottom="86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color w:val="536A7D"/>
        <w:sz w:val="17"/>
      </w:rPr>
      <w:t>C MSCL Pilot Pocket Guide  •  Civic Leadership Journey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right"/>
    </w:pPr>
    <w:r>
      <w:rPr>
        <w:rFonts w:ascii="Aptos" w:hAnsi="Aptos" w:eastAsia="Aptos"/>
        <w:b/>
        <w:color w:val="B7313A"/>
        <w:sz w:val="17"/>
      </w:rPr>
      <w:t>C MSCL  |  PART 1 STUDENT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eastAsia="Aptos"/>
      <w:color w:val="536A7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